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103DE" w14:textId="77777777" w:rsidR="00203E83" w:rsidRDefault="0037612E">
      <w:pPr>
        <w:pStyle w:val="a4"/>
        <w:jc w:val="center"/>
        <w:rPr>
          <w:b/>
          <w:sz w:val="28"/>
        </w:rPr>
      </w:pPr>
      <w:r>
        <w:rPr>
          <w:rFonts w:ascii="ＭＳ ゴシック" w:eastAsia="ＭＳ ゴシック" w:hAnsi="ＭＳ ゴシック" w:hint="eastAsia"/>
          <w:b/>
          <w:sz w:val="32"/>
        </w:rPr>
        <w:t>設楽町地域防災計画の修正の要旨</w:t>
      </w:r>
    </w:p>
    <w:p w14:paraId="7B9E2D04" w14:textId="77777777" w:rsidR="00203E83" w:rsidRDefault="00203E83">
      <w:pPr>
        <w:ind w:right="840"/>
        <w:rPr>
          <w:sz w:val="20"/>
        </w:rPr>
      </w:pPr>
    </w:p>
    <w:p w14:paraId="7E31FCB1" w14:textId="77777777" w:rsidR="00203E83" w:rsidRDefault="0037612E">
      <w:pPr>
        <w:pStyle w:val="1"/>
        <w:rPr>
          <w:b/>
          <w:u w:val="single"/>
        </w:rPr>
      </w:pPr>
      <w:r>
        <w:rPr>
          <w:rFonts w:hint="eastAsia"/>
          <w:b/>
          <w:u w:val="single"/>
        </w:rPr>
        <w:t>Ⅰ　設楽町地域防災計画修正の根拠</w:t>
      </w:r>
    </w:p>
    <w:p w14:paraId="5EB81772" w14:textId="77777777" w:rsidR="00203E83" w:rsidRDefault="0037612E">
      <w:pPr>
        <w:spacing w:line="360" w:lineRule="auto"/>
        <w:rPr>
          <w:rFonts w:asciiTheme="majorEastAsia" w:eastAsiaTheme="majorEastAsia" w:hAnsiTheme="majorEastAsia"/>
        </w:rPr>
      </w:pPr>
      <w:r>
        <w:rPr>
          <w:rFonts w:asciiTheme="majorEastAsia" w:eastAsiaTheme="majorEastAsia" w:hAnsiTheme="majorEastAsia" w:hint="eastAsia"/>
        </w:rPr>
        <w:t>■設楽町地域防災計画修正の経緯と方針</w:t>
      </w:r>
    </w:p>
    <w:p w14:paraId="57686813" w14:textId="50942739" w:rsidR="00203E83" w:rsidRDefault="0037612E">
      <w:pPr>
        <w:ind w:leftChars="100" w:left="240" w:firstLineChars="100" w:firstLine="240"/>
      </w:pPr>
      <w:r>
        <w:rPr>
          <w:rFonts w:hint="eastAsia"/>
        </w:rPr>
        <w:t>市町村地域防災計画は、毎年検討を加え、必要があると認めるときは修正しなければならないとされており（災害対策基本法第</w:t>
      </w:r>
      <w:r>
        <w:rPr>
          <w:rFonts w:asciiTheme="minorEastAsia" w:hAnsiTheme="minorEastAsia" w:hint="eastAsia"/>
        </w:rPr>
        <w:t>４２</w:t>
      </w:r>
      <w:r>
        <w:rPr>
          <w:rFonts w:hint="eastAsia"/>
        </w:rPr>
        <w:t>条）、設楽町地域防災計画は令和６年３月に修正を行っているが、今年度も愛知県地域防災計画の本年度修正に合わせた計画の修正を行う。</w:t>
      </w:r>
    </w:p>
    <w:p w14:paraId="5B6D7DD0" w14:textId="77777777" w:rsidR="00203E83" w:rsidRDefault="00203E83">
      <w:pPr>
        <w:rPr>
          <w:color w:val="FF0000"/>
        </w:rPr>
      </w:pPr>
    </w:p>
    <w:p w14:paraId="305F87C8" w14:textId="77777777" w:rsidR="00203E83" w:rsidRDefault="00203E83">
      <w:pPr>
        <w:ind w:leftChars="118" w:left="283" w:firstLineChars="100" w:firstLine="220"/>
        <w:rPr>
          <w:sz w:val="22"/>
          <w:u w:val="single"/>
        </w:rPr>
      </w:pPr>
    </w:p>
    <w:p w14:paraId="5BE8CAE9" w14:textId="7B27D413" w:rsidR="00203E83" w:rsidRDefault="00155F05">
      <w:pPr>
        <w:pStyle w:val="1"/>
        <w:spacing w:line="360" w:lineRule="auto"/>
        <w:rPr>
          <w:sz w:val="22"/>
          <w:u w:val="single"/>
        </w:rPr>
      </w:pPr>
      <w:r>
        <w:rPr>
          <w:rFonts w:hint="eastAsia"/>
          <w:b/>
          <w:u w:val="single"/>
        </w:rPr>
        <w:t>Ⅱ</w:t>
      </w:r>
      <w:r w:rsidR="0037612E">
        <w:rPr>
          <w:rFonts w:hint="eastAsia"/>
          <w:b/>
          <w:u w:val="single"/>
        </w:rPr>
        <w:t xml:space="preserve">　その他の修正事項</w:t>
      </w:r>
    </w:p>
    <w:p w14:paraId="0CBD42E3" w14:textId="77777777" w:rsidR="00203E83" w:rsidRDefault="0037612E">
      <w:pPr>
        <w:rPr>
          <w:sz w:val="22"/>
          <w:u w:val="single"/>
        </w:rPr>
      </w:pPr>
      <w:r>
        <w:rPr>
          <w:rFonts w:hint="eastAsia"/>
          <w:b/>
          <w:u w:val="single"/>
          <w:shd w:val="pct15" w:color="auto" w:fill="FFFFFF"/>
        </w:rPr>
        <w:t>１．時点修正</w:t>
      </w:r>
    </w:p>
    <w:p w14:paraId="53BBA3B4" w14:textId="7D7A27F5" w:rsidR="00203E83" w:rsidRDefault="00155F05" w:rsidP="00155F05">
      <w:pPr>
        <w:rPr>
          <w:sz w:val="22"/>
          <w:u w:val="single"/>
        </w:rPr>
      </w:pPr>
      <w:r>
        <w:rPr>
          <w:rFonts w:hint="eastAsia"/>
        </w:rPr>
        <w:t>・</w:t>
      </w:r>
      <w:r w:rsidR="0037612E">
        <w:rPr>
          <w:rFonts w:hint="eastAsia"/>
        </w:rPr>
        <w:t>町の高齢化率や原子力発電所の稼働状況に関する記載などを時点修正する。</w:t>
      </w:r>
    </w:p>
    <w:p w14:paraId="6C0F778D" w14:textId="2A56B533" w:rsidR="00203E83" w:rsidRPr="00155F05" w:rsidRDefault="00155F05">
      <w:pPr>
        <w:rPr>
          <w:sz w:val="22"/>
        </w:rPr>
      </w:pPr>
      <w:r w:rsidRPr="00155F05">
        <w:rPr>
          <w:rFonts w:hint="eastAsia"/>
          <w:sz w:val="22"/>
        </w:rPr>
        <w:t>※修正内容は、別紙新旧対照表のとおり</w:t>
      </w:r>
    </w:p>
    <w:sectPr w:rsidR="00203E83" w:rsidRPr="00155F05">
      <w:headerReference w:type="default" r:id="rId6"/>
      <w:footerReference w:type="default" r:id="rId7"/>
      <w:footerReference w:type="first" r:id="rId8"/>
      <w:pgSz w:w="11906" w:h="16838"/>
      <w:pgMar w:top="737" w:right="1021" w:bottom="510" w:left="1021" w:header="851" w:footer="397" w:gutter="0"/>
      <w:pgNumType w:fmt="numberInDash"/>
      <w:cols w:space="720"/>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7951" w14:textId="77777777" w:rsidR="0037612E" w:rsidRDefault="0037612E">
      <w:r>
        <w:separator/>
      </w:r>
    </w:p>
  </w:endnote>
  <w:endnote w:type="continuationSeparator" w:id="0">
    <w:p w14:paraId="307635F2" w14:textId="77777777" w:rsidR="0037612E" w:rsidRDefault="0037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D6E2" w14:textId="77777777" w:rsidR="00203E83" w:rsidRDefault="0037612E">
    <w:pPr>
      <w:pStyle w:val="a5"/>
      <w:tabs>
        <w:tab w:val="left" w:pos="435"/>
        <w:tab w:val="center" w:pos="4818"/>
      </w:tabs>
      <w:jc w:val="left"/>
    </w:pPr>
    <w:r>
      <w:rPr>
        <w:rStyle w:val="a7"/>
      </w:rPr>
      <w:tab/>
    </w:r>
    <w:r>
      <w:rPr>
        <w:rStyle w:val="a7"/>
      </w:rPr>
      <w:tab/>
    </w:r>
    <w:r>
      <w:rPr>
        <w:rStyle w:val="a7"/>
      </w:rPr>
      <w:tab/>
    </w:r>
    <w:r>
      <w:rPr>
        <w:rFonts w:hint="eastAsia"/>
      </w:rPr>
      <w:fldChar w:fldCharType="begin"/>
    </w:r>
    <w:r>
      <w:rPr>
        <w:rFonts w:hint="eastAsia"/>
      </w:rPr>
      <w:instrText xml:space="preserve">PAGE  \* MERGEFORMAT </w:instrText>
    </w:r>
    <w:r>
      <w:rPr>
        <w:rFonts w:hint="eastAsia"/>
      </w:rPr>
      <w:fldChar w:fldCharType="separate"/>
    </w:r>
    <w:r>
      <w:rPr>
        <w:rStyle w:val="a7"/>
      </w:rPr>
      <w:t>- 2 -</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0CAD" w14:textId="77777777" w:rsidR="00203E83" w:rsidRDefault="00203E83">
    <w:pPr>
      <w:pStyle w:val="a5"/>
      <w:tabs>
        <w:tab w:val="left" w:pos="435"/>
        <w:tab w:val="center" w:pos="48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FDCB0" w14:textId="77777777" w:rsidR="0037612E" w:rsidRDefault="0037612E">
      <w:r>
        <w:separator/>
      </w:r>
    </w:p>
  </w:footnote>
  <w:footnote w:type="continuationSeparator" w:id="0">
    <w:p w14:paraId="05CF225D" w14:textId="77777777" w:rsidR="0037612E" w:rsidRDefault="0037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E7ED" w14:textId="77777777" w:rsidR="00203E83" w:rsidRDefault="00203E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333"/>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83"/>
    <w:rsid w:val="00155F05"/>
    <w:rsid w:val="00203E83"/>
    <w:rsid w:val="002529C2"/>
    <w:rsid w:val="00367F43"/>
    <w:rsid w:val="0037612E"/>
    <w:rsid w:val="00D75CAA"/>
    <w:rsid w:val="00EF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20A1B4"/>
  <w15:docId w15:val="{6CBF7D6F-8739-4A06-9E30-4363839F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link w:val="10"/>
    <w:uiPriority w:val="9"/>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rPr>
  </w:style>
  <w:style w:type="character" w:styleId="a9">
    <w:name w:val="annotation reference"/>
    <w:semiHidden/>
    <w:rPr>
      <w:sz w:val="18"/>
    </w:rPr>
  </w:style>
  <w:style w:type="paragraph" w:styleId="aa">
    <w:name w:val="annotation text"/>
    <w:basedOn w:val="a"/>
    <w:link w:val="ab"/>
    <w:semiHidden/>
    <w:pPr>
      <w:jc w:val="left"/>
    </w:pPr>
    <w:rPr>
      <w:rFonts w:ascii="Century" w:hAnsi="Century"/>
      <w:sz w:val="21"/>
    </w:rPr>
  </w:style>
  <w:style w:type="character" w:customStyle="1" w:styleId="ab">
    <w:name w:val="コメント文字列 (文字)"/>
    <w:link w:val="aa"/>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character" w:customStyle="1" w:styleId="10">
    <w:name w:val="見出し 1 (文字)"/>
    <w:link w:val="1"/>
    <w:rPr>
      <w:rFonts w:ascii="Arial" w:eastAsia="ＭＳ ゴシック" w:hAnsi="Arial"/>
      <w:kern w:val="2"/>
      <w:sz w:val="24"/>
    </w:rPr>
  </w:style>
  <w:style w:type="paragraph" w:styleId="ac">
    <w:name w:val="List Paragraph"/>
    <w:basedOn w:val="a"/>
    <w:qFormat/>
    <w:pPr>
      <w:ind w:leftChars="400" w:left="840"/>
    </w:pPr>
    <w:rPr>
      <w:rFonts w:asciiTheme="minorEastAsia" w:eastAsiaTheme="minorEastAsia" w:hAnsiTheme="minorEastAsia"/>
      <w:sz w:val="21"/>
    </w:rPr>
  </w:style>
  <w:style w:type="paragraph" w:styleId="ad">
    <w:name w:val="TOC Heading"/>
    <w:basedOn w:val="1"/>
    <w:next w:val="a"/>
    <w:qFormat/>
    <w:pPr>
      <w:keepLines/>
      <w:widowControl/>
      <w:spacing w:before="240" w:line="259" w:lineRule="auto"/>
      <w:jc w:val="left"/>
      <w:outlineLvl w:val="9"/>
    </w:pPr>
    <w:rPr>
      <w:rFonts w:asciiTheme="majorHAnsi" w:eastAsiaTheme="majorEastAsia" w:hAnsiTheme="majorHAnsi"/>
      <w:color w:val="365F91" w:themeColor="accent1" w:themeShade="BF"/>
      <w:kern w:val="0"/>
      <w:sz w:val="32"/>
    </w:rPr>
  </w:style>
  <w:style w:type="paragraph" w:styleId="11">
    <w:name w:val="toc 1"/>
    <w:basedOn w:val="a"/>
    <w:next w:val="a"/>
  </w:style>
  <w:style w:type="character" w:styleId="ae">
    <w:name w:val="Hyperlink"/>
    <w:basedOn w:val="a0"/>
    <w:rPr>
      <w:color w:val="0000FF" w:themeColor="hyperlink"/>
      <w:u w:val="single"/>
    </w:rPr>
  </w:style>
  <w:style w:type="character" w:styleId="af">
    <w:name w:val="Strong"/>
    <w:basedOn w:val="a0"/>
    <w:qFormat/>
    <w:rPr>
      <w:b/>
    </w:rPr>
  </w:style>
  <w:style w:type="character" w:styleId="af0">
    <w:name w:val="Emphasis"/>
    <w:basedOn w:val="a0"/>
    <w:qFormat/>
    <w:rPr>
      <w:i/>
    </w:rPr>
  </w:style>
  <w:style w:type="character" w:customStyle="1" w:styleId="a6">
    <w:name w:val="フッター (文字)"/>
    <w:basedOn w:val="a0"/>
    <w:link w:val="a5"/>
    <w:rPr>
      <w:rFonts w:ascii="ＭＳ 明朝" w:hAnsi="ＭＳ 明朝"/>
      <w:kern w:val="2"/>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238</Words>
  <Characters>13</Characters>
  <Application>Microsoft Office Word</Application>
  <DocSecurity>0</DocSecurity>
  <Lines>1</Lines>
  <Paragraphs>1</Paragraphs>
  <ScaleCrop>false</ScaleCrop>
  <Company>愛知県</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愛知県地域防災計画の修正(案)要旨</dc:title>
  <dc:creator>OA</dc:creator>
  <cp:lastModifiedBy>設楽町役場</cp:lastModifiedBy>
  <cp:revision>14</cp:revision>
  <cp:lastPrinted>2025-03-03T04:16:00Z</cp:lastPrinted>
  <dcterms:created xsi:type="dcterms:W3CDTF">2023-05-08T05:02:00Z</dcterms:created>
  <dcterms:modified xsi:type="dcterms:W3CDTF">2025-03-03T04:16:00Z</dcterms:modified>
</cp:coreProperties>
</file>